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E5" w:rsidRPr="00A141E5" w:rsidRDefault="00A141E5" w:rsidP="00A141E5">
      <w:pPr>
        <w:spacing w:after="0"/>
        <w:rPr>
          <w:rFonts w:ascii="Arial" w:eastAsia="Century Gothic" w:hAnsi="Arial" w:cs="Arial"/>
          <w:b/>
          <w:sz w:val="28"/>
          <w:szCs w:val="28"/>
          <w:lang w:val="en-US"/>
        </w:rPr>
      </w:pPr>
      <w:r w:rsidRPr="00A141E5">
        <w:rPr>
          <w:rFonts w:ascii="Arial" w:eastAsia="Calibri" w:hAnsi="Arial" w:cs="Arial"/>
          <w:b/>
          <w:sz w:val="28"/>
          <w:szCs w:val="28"/>
        </w:rPr>
        <w:t>TAAK 2</w:t>
      </w:r>
      <w:r>
        <w:rPr>
          <w:rFonts w:ascii="Arial" w:eastAsia="Calibri" w:hAnsi="Arial" w:cs="Arial"/>
          <w:b/>
          <w:sz w:val="28"/>
          <w:szCs w:val="28"/>
        </w:rPr>
        <w:t xml:space="preserve">:  </w:t>
      </w:r>
      <w:r>
        <w:rPr>
          <w:rFonts w:ascii="Arial" w:eastAsia="Century Gothic" w:hAnsi="Arial" w:cs="Arial"/>
          <w:b/>
          <w:sz w:val="28"/>
          <w:szCs w:val="28"/>
          <w:lang w:val="en-US"/>
        </w:rPr>
        <w:t xml:space="preserve">KREATIEWE SKRYF - </w:t>
      </w:r>
      <w:r w:rsidRPr="00A141E5">
        <w:rPr>
          <w:rFonts w:ascii="Arial" w:eastAsia="Century Gothic" w:hAnsi="Arial" w:cs="Arial"/>
          <w:b/>
          <w:sz w:val="28"/>
          <w:szCs w:val="28"/>
          <w:lang w:val="en-US"/>
        </w:rPr>
        <w:t>OPSTEL</w:t>
      </w:r>
      <w:r w:rsidRPr="00A141E5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>
        <w:rPr>
          <w:rFonts w:ascii="Arial" w:eastAsia="Calibri" w:hAnsi="Arial" w:cs="Arial"/>
          <w:b/>
          <w:sz w:val="28"/>
          <w:szCs w:val="28"/>
        </w:rPr>
        <w:tab/>
      </w:r>
      <w:r w:rsidRPr="00A141E5">
        <w:rPr>
          <w:rFonts w:ascii="Arial" w:eastAsia="Calibri" w:hAnsi="Arial" w:cs="Arial"/>
          <w:b/>
          <w:sz w:val="28"/>
          <w:szCs w:val="28"/>
        </w:rPr>
        <w:t>PUNTE:</w:t>
      </w:r>
      <w:r w:rsidRPr="00A141E5">
        <w:rPr>
          <w:rFonts w:ascii="Arial" w:eastAsia="Calibri" w:hAnsi="Arial" w:cs="Arial"/>
          <w:b/>
          <w:sz w:val="28"/>
          <w:szCs w:val="28"/>
        </w:rPr>
        <w:tab/>
        <w:t>50</w:t>
      </w:r>
    </w:p>
    <w:p w:rsidR="00A141E5" w:rsidRPr="00A141E5" w:rsidRDefault="00A141E5" w:rsidP="00A141E5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A141E5">
        <w:rPr>
          <w:rFonts w:ascii="Arial" w:eastAsia="Calibri" w:hAnsi="Arial" w:cs="Arial"/>
          <w:b/>
          <w:sz w:val="28"/>
          <w:szCs w:val="28"/>
        </w:rPr>
        <w:t>GRAAD 11</w:t>
      </w:r>
      <w:r>
        <w:rPr>
          <w:rFonts w:ascii="Arial" w:eastAsia="Calibri" w:hAnsi="Arial" w:cs="Arial"/>
          <w:b/>
          <w:sz w:val="28"/>
          <w:szCs w:val="28"/>
        </w:rPr>
        <w:t>:</w:t>
      </w:r>
      <w:r w:rsidRPr="00A141E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141E5">
        <w:rPr>
          <w:rFonts w:ascii="Arial" w:eastAsia="Calibri" w:hAnsi="Arial" w:cs="Arial"/>
          <w:b/>
          <w:sz w:val="28"/>
          <w:szCs w:val="28"/>
        </w:rPr>
        <w:t>AFRIKAANS EERSTE ADDISIONELE TAAL</w:t>
      </w:r>
    </w:p>
    <w:p w:rsidR="00A141E5" w:rsidRDefault="00A141E5" w:rsidP="00A141E5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314">
        <w:rPr>
          <w:rFonts w:ascii="Arial" w:hAnsi="Arial" w:cs="Arial"/>
        </w:rPr>
        <w:t>Graad: ___________</w:t>
      </w:r>
    </w:p>
    <w:p w:rsidR="00A141E5" w:rsidRDefault="00A141E5" w:rsidP="00A141E5">
      <w:pPr>
        <w:pStyle w:val="NoSpacing"/>
        <w:spacing w:line="276" w:lineRule="auto"/>
        <w:rPr>
          <w:rFonts w:ascii="Arial" w:hAnsi="Arial" w:cs="Arial"/>
        </w:rPr>
      </w:pPr>
    </w:p>
    <w:p w:rsidR="00A141E5" w:rsidRDefault="00A141E5" w:rsidP="00A141E5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A141E5" w:rsidRPr="00A141E5" w:rsidRDefault="00A141E5" w:rsidP="00A141E5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6E9C" w:rsidRPr="003D4809" w:rsidRDefault="00A06E9C" w:rsidP="00A141E5">
      <w:pPr>
        <w:spacing w:line="240" w:lineRule="auto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Aantal woorde: </w:t>
      </w:r>
      <w:r w:rsidR="004D5E17">
        <w:rPr>
          <w:rFonts w:ascii="Arial" w:eastAsia="Century Gothic" w:hAnsi="Arial" w:cs="Arial"/>
          <w:b/>
          <w:sz w:val="24"/>
          <w:szCs w:val="24"/>
          <w:lang w:val="en-US"/>
        </w:rPr>
        <w:t>200-250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woorde</w:t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Dit is belangrik om die volgende in gedagte te hou wanneer jy die opstel skryf: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Gebruik die foliopapier waarop jy skryf as volg:</w:t>
      </w:r>
    </w:p>
    <w:p w:rsidR="00A06E9C" w:rsidRPr="003D4809" w:rsidRDefault="00A06E9C" w:rsidP="00A06E9C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beplanning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op die linkerkantste bladsy en skryf jou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finale skryfstuk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altyd regs.</w:t>
      </w:r>
    </w:p>
    <w:p w:rsidR="00A06E9C" w:rsidRPr="003D4809" w:rsidRDefault="00A06E9C" w:rsidP="00A06E9C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Dit maak dit net makliker vir die nasiener om na te sien.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Doen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volledige beplanning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. Die bewys van beplanning moet ingehandig word omdat dit in aanmerking geneem word by die finale puntetoekenning.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beplanning moet aansluit by die finale skryfstuk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, anders dien dit geen doel nie.</w:t>
      </w:r>
    </w:p>
    <w:p w:rsidR="00A06E9C" w:rsidRPr="003D4809" w:rsidRDefault="00A06E9C" w:rsidP="00A06E9C">
      <w:pPr>
        <w:numPr>
          <w:ilvl w:val="0"/>
          <w:numId w:val="1"/>
        </w:numPr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Trek ‘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n potloodlyn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deur jou beplanning sodat dit nie as die finale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 xml:space="preserve">skryfstuk  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beskou kan word nie.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Skryf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TAAKNOMMER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en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DATUM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bo-aan jou folio papier.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Skryf netjies en leesbaar en gebruik ‘n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blou pen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>.</w:t>
      </w:r>
    </w:p>
    <w:p w:rsidR="00A06E9C" w:rsidRPr="003D4809" w:rsidRDefault="00A06E9C" w:rsidP="00A141E5">
      <w:pPr>
        <w:spacing w:after="0"/>
        <w:ind w:left="36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>(Daar is ‘n spesifieke rede daarvoor. Die onderwyser merk in rooi. Die interne moderering op skoolvlak word in swart gedoen en die Distrik modereer in groen.)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Onthou om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titel van jou opstel</w:t>
      </w:r>
      <w:r>
        <w:rPr>
          <w:rFonts w:ascii="Arial" w:eastAsia="Century Gothic" w:hAnsi="Arial" w:cs="Arial"/>
          <w:sz w:val="24"/>
          <w:szCs w:val="24"/>
          <w:lang w:val="en-US"/>
        </w:rPr>
        <w:t xml:space="preserve"> te skryf – ook boaan jou finale poging.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Onthou om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lyne oop te laat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tussen die paragrawe.</w:t>
      </w:r>
    </w:p>
    <w:p w:rsidR="00A06E9C" w:rsidRPr="003D4809" w:rsidRDefault="00A06E9C" w:rsidP="00A06E9C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Tel die 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aantal woorde</w:t>
      </w:r>
      <w:r w:rsidRPr="003D4809">
        <w:rPr>
          <w:rFonts w:ascii="Arial" w:eastAsia="Century Gothic" w:hAnsi="Arial" w:cs="Arial"/>
          <w:sz w:val="24"/>
          <w:szCs w:val="24"/>
          <w:lang w:val="en-US"/>
        </w:rPr>
        <w:t xml:space="preserve"> waaruit jou opstel bestaan om te verseker dat dit aan die vereiste lengte voldoen. Skryf dit dan onderaan jou skryfstuk neer.</w:t>
      </w:r>
    </w:p>
    <w:p w:rsidR="00AC1EE7" w:rsidRDefault="00AC1EE7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 xml:space="preserve">Skryf </w:t>
      </w:r>
      <w:r>
        <w:rPr>
          <w:rFonts w:ascii="Arial" w:eastAsia="Century Gothic" w:hAnsi="Arial" w:cs="Arial"/>
          <w:b/>
          <w:sz w:val="24"/>
          <w:szCs w:val="24"/>
          <w:lang w:val="en-US"/>
        </w:rPr>
        <w:t>’</w:t>
      </w:r>
      <w:r w:rsidRPr="003D4809">
        <w:rPr>
          <w:rFonts w:ascii="Arial" w:eastAsia="Century Gothic" w:hAnsi="Arial" w:cs="Arial"/>
          <w:b/>
          <w:sz w:val="24"/>
          <w:szCs w:val="24"/>
          <w:lang w:val="en-US"/>
        </w:rPr>
        <w:t>n verhalende, beskrywende of bespiegelende opstel</w:t>
      </w:r>
    </w:p>
    <w:p w:rsidR="00A06E9C" w:rsidRPr="003D4809" w:rsidRDefault="00A06E9C" w:rsidP="00A06E9C">
      <w:pPr>
        <w:spacing w:after="0"/>
        <w:rPr>
          <w:rFonts w:ascii="Arial" w:eastAsia="Century Gothic" w:hAnsi="Arial" w:cs="Arial"/>
          <w:b/>
          <w:sz w:val="24"/>
          <w:szCs w:val="24"/>
          <w:lang w:val="en-US"/>
        </w:rPr>
      </w:pPr>
    </w:p>
    <w:p w:rsidR="00A06E9C" w:rsidRPr="003D4809" w:rsidRDefault="00A06E9C" w:rsidP="00A06E9C">
      <w:pPr>
        <w:numPr>
          <w:ilvl w:val="0"/>
          <w:numId w:val="3"/>
        </w:numPr>
        <w:contextualSpacing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 xml:space="preserve">Kies EEN onderwerp en skryf </w:t>
      </w:r>
      <w:r w:rsidR="004D5E17">
        <w:rPr>
          <w:rFonts w:ascii="Arial" w:eastAsia="Calibri" w:hAnsi="Arial" w:cs="Arial"/>
          <w:noProof/>
          <w:sz w:val="24"/>
          <w:szCs w:val="24"/>
          <w:lang w:val="af-ZA"/>
        </w:rPr>
        <w:t>2</w:t>
      </w: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50-</w:t>
      </w:r>
      <w:r w:rsidR="00AC1EE7">
        <w:rPr>
          <w:rFonts w:ascii="Arial" w:eastAsia="Calibri" w:hAnsi="Arial" w:cs="Arial"/>
          <w:noProof/>
          <w:sz w:val="24"/>
          <w:szCs w:val="24"/>
          <w:lang w:val="af-ZA"/>
        </w:rPr>
        <w:t>2</w:t>
      </w:r>
      <w:r w:rsidR="004D5E17">
        <w:rPr>
          <w:rFonts w:ascii="Arial" w:eastAsia="Calibri" w:hAnsi="Arial" w:cs="Arial"/>
          <w:noProof/>
          <w:sz w:val="24"/>
          <w:szCs w:val="24"/>
          <w:lang w:val="af-ZA"/>
        </w:rPr>
        <w:t>5</w:t>
      </w: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0 woorde daaroor.</w:t>
      </w:r>
    </w:p>
    <w:p w:rsidR="00A06E9C" w:rsidRPr="003D4809" w:rsidRDefault="00A06E9C" w:rsidP="00A06E9C">
      <w:pPr>
        <w:numPr>
          <w:ilvl w:val="0"/>
          <w:numId w:val="3"/>
        </w:numPr>
        <w:contextualSpacing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3D4809">
        <w:rPr>
          <w:rFonts w:ascii="Arial" w:eastAsia="Calibri" w:hAnsi="Arial" w:cs="Arial"/>
          <w:noProof/>
          <w:sz w:val="24"/>
          <w:szCs w:val="24"/>
          <w:lang w:val="af-ZA"/>
        </w:rPr>
        <w:t>Skryf die nommer en die titel van die onderwerp wat jy kies, bo-aan jou skryfstuk neer.</w:t>
      </w:r>
    </w:p>
    <w:p w:rsidR="00A06E9C" w:rsidRDefault="00A06E9C" w:rsidP="00A06E9C">
      <w:pPr>
        <w:spacing w:after="0"/>
        <w:rPr>
          <w:rFonts w:ascii="Arial" w:eastAsia="Century Gothic" w:hAnsi="Arial" w:cs="Arial"/>
          <w:sz w:val="24"/>
          <w:szCs w:val="24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9"/>
      </w:tblGrid>
      <w:tr w:rsidR="00A141E5" w:rsidRPr="00CA107C" w:rsidTr="00A141E5">
        <w:trPr>
          <w:trHeight w:val="1712"/>
        </w:trPr>
        <w:tc>
          <w:tcPr>
            <w:tcW w:w="9709" w:type="dxa"/>
          </w:tcPr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141E5">
              <w:rPr>
                <w:rFonts w:ascii="Arial" w:eastAsia="Calibri" w:hAnsi="Arial" w:cs="Arial"/>
                <w:sz w:val="20"/>
                <w:szCs w:val="20"/>
              </w:rPr>
              <w:t>In ‘n verhalende opstel vertel die skrywer iets / ‘n storie en stel die leser in staat om die storie net so lewendig soos hy/sy te beleef.</w:t>
            </w:r>
          </w:p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141E5">
              <w:rPr>
                <w:rFonts w:ascii="Arial" w:eastAsia="Calibri" w:hAnsi="Arial" w:cs="Arial"/>
                <w:sz w:val="20"/>
                <w:szCs w:val="20"/>
              </w:rPr>
              <w:t xml:space="preserve">Die inleiding moet treffend wees. </w:t>
            </w:r>
          </w:p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9294B1C" wp14:editId="303333A2">
                  <wp:simplePos x="0" y="0"/>
                  <wp:positionH relativeFrom="column">
                    <wp:posOffset>5242752</wp:posOffset>
                  </wp:positionH>
                  <wp:positionV relativeFrom="paragraph">
                    <wp:posOffset>119799</wp:posOffset>
                  </wp:positionV>
                  <wp:extent cx="819150" cy="1028700"/>
                  <wp:effectExtent l="0" t="0" r="0" b="0"/>
                  <wp:wrapSquare wrapText="bothSides"/>
                  <wp:docPr id="1" name="Picture 1" descr="meisieby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isieby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1E5">
              <w:rPr>
                <w:rFonts w:ascii="Arial" w:eastAsia="Calibri" w:hAnsi="Arial" w:cs="Arial"/>
                <w:sz w:val="20"/>
                <w:szCs w:val="20"/>
              </w:rPr>
              <w:t>Die skrywer behoort ‘n storie met woorde te teken.</w:t>
            </w:r>
          </w:p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141E5">
              <w:rPr>
                <w:rFonts w:ascii="Arial" w:eastAsia="Calibri" w:hAnsi="Arial" w:cs="Arial"/>
                <w:sz w:val="20"/>
                <w:szCs w:val="20"/>
              </w:rPr>
              <w:t>Gebruik verkieslik verlede tyd.</w:t>
            </w:r>
          </w:p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141E5">
              <w:rPr>
                <w:rFonts w:ascii="Arial" w:eastAsia="Calibri" w:hAnsi="Arial" w:cs="Arial"/>
                <w:sz w:val="20"/>
                <w:szCs w:val="20"/>
              </w:rPr>
              <w:t>Gebruik bywoorde en adjektiewe (intensiewe vorme en trappe van vergelyking).</w:t>
            </w:r>
          </w:p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141E5">
              <w:rPr>
                <w:rFonts w:ascii="Arial" w:eastAsia="Calibri" w:hAnsi="Arial" w:cs="Arial"/>
                <w:sz w:val="20"/>
                <w:szCs w:val="20"/>
              </w:rPr>
              <w:t>Gebruik beeldspraak, soos vergelykings, metafore, personifikasie en stylmiddels, soos herhaling, kontras en klanknabootsing.</w:t>
            </w:r>
          </w:p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141E5">
              <w:rPr>
                <w:rFonts w:ascii="Arial" w:eastAsia="Calibri" w:hAnsi="Arial" w:cs="Arial"/>
                <w:sz w:val="20"/>
                <w:szCs w:val="20"/>
              </w:rPr>
              <w:t xml:space="preserve">Gebruik idiome, idiomatiese uitdrukkings en spreekwoorde op ‘n oorspronklike manier. </w:t>
            </w:r>
          </w:p>
          <w:p w:rsidR="00A141E5" w:rsidRPr="00A141E5" w:rsidRDefault="00A141E5" w:rsidP="00A141E5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141E5">
              <w:rPr>
                <w:rFonts w:ascii="Arial" w:eastAsia="Calibri" w:hAnsi="Arial" w:cs="Arial"/>
                <w:sz w:val="20"/>
                <w:szCs w:val="20"/>
              </w:rPr>
              <w:t>‘n Treffende/buitengewone slot rond dit finaal af.</w:t>
            </w:r>
          </w:p>
        </w:tc>
      </w:tr>
    </w:tbl>
    <w:p w:rsidR="004D5E17" w:rsidRPr="005E5C9C" w:rsidRDefault="004D5E17" w:rsidP="004D5E1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E5C9C">
        <w:rPr>
          <w:rFonts w:ascii="Arial" w:hAnsi="Arial" w:cs="Arial"/>
          <w:b/>
          <w:sz w:val="24"/>
          <w:szCs w:val="24"/>
        </w:rPr>
        <w:lastRenderedPageBreak/>
        <w:t>1.</w:t>
      </w:r>
    </w:p>
    <w:p w:rsidR="004D5E17" w:rsidRDefault="004D5E17" w:rsidP="004D5E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9D8469F" wp14:editId="091A165C">
            <wp:extent cx="4540469" cy="1899429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27" cy="191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17" w:rsidRDefault="004D5E17" w:rsidP="004D5E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D5E17" w:rsidRDefault="004D5E17" w:rsidP="004D5E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 het besluit om die verkeerde lewe te los. Dis tyd vir ‘n nuwe begin.</w:t>
      </w:r>
    </w:p>
    <w:p w:rsidR="004D5E17" w:rsidRDefault="004D5E17" w:rsidP="004D5E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Skryf ‘n opstel daaroor.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(50)</w:t>
      </w:r>
    </w:p>
    <w:p w:rsidR="004D5E17" w:rsidRDefault="004D5E17" w:rsidP="004D5E17">
      <w:pPr>
        <w:spacing w:after="0"/>
        <w:rPr>
          <w:rFonts w:ascii="Arial" w:hAnsi="Arial" w:cs="Arial"/>
          <w:sz w:val="24"/>
          <w:szCs w:val="24"/>
        </w:rPr>
      </w:pPr>
    </w:p>
    <w:p w:rsidR="004D5E17" w:rsidRDefault="004D5E17" w:rsidP="004D5E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6445">
        <w:rPr>
          <w:rFonts w:ascii="Arial" w:hAnsi="Arial" w:cs="Arial"/>
          <w:b/>
          <w:sz w:val="24"/>
          <w:szCs w:val="24"/>
        </w:rPr>
        <w:t>OF</w:t>
      </w:r>
    </w:p>
    <w:p w:rsidR="004D5E17" w:rsidRPr="00C06445" w:rsidRDefault="004D5E17" w:rsidP="004D5E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4D5E17" w:rsidRDefault="004D5E17" w:rsidP="004D5E1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575F486" wp14:editId="09327D2B">
            <wp:extent cx="4083269" cy="11475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29" cy="115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17" w:rsidRPr="00674042" w:rsidRDefault="004D5E17" w:rsidP="004D5E17">
      <w:pPr>
        <w:pStyle w:val="ListParagraph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(50)</w:t>
      </w:r>
    </w:p>
    <w:p w:rsidR="004D5E17" w:rsidRDefault="004D5E17" w:rsidP="004D5E17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02C0">
        <w:rPr>
          <w:rFonts w:ascii="Arial" w:hAnsi="Arial" w:cs="Arial"/>
          <w:b/>
          <w:sz w:val="24"/>
          <w:szCs w:val="24"/>
        </w:rPr>
        <w:t>OF</w:t>
      </w:r>
    </w:p>
    <w:p w:rsidR="004D5E17" w:rsidRDefault="004D5E17" w:rsidP="004D5E1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4D5E17" w:rsidRPr="006642B4" w:rsidRDefault="004D5E17" w:rsidP="004D5E1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</w:rPr>
        <w:tab/>
      </w:r>
      <w:r w:rsidRPr="006642B4">
        <w:rPr>
          <w:rFonts w:ascii="Arial Black" w:hAnsi="Arial Black" w:cs="Arial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Waardering en respek</w:t>
      </w:r>
    </w:p>
    <w:p w:rsidR="004D5E17" w:rsidRDefault="004D5E17" w:rsidP="004D5E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D5E17" w:rsidRPr="006642B4" w:rsidRDefault="004D5E17" w:rsidP="004D5E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6642B4">
        <w:rPr>
          <w:rFonts w:ascii="Arial" w:hAnsi="Arial" w:cs="Arial"/>
          <w:sz w:val="24"/>
          <w:szCs w:val="24"/>
        </w:rPr>
        <w:t>Het jongmense genoeg waardering en respek vir hul ouers?</w:t>
      </w:r>
    </w:p>
    <w:p w:rsidR="004D5E17" w:rsidRPr="006642B4" w:rsidRDefault="004D5E17" w:rsidP="004D5E17">
      <w:pPr>
        <w:spacing w:after="0"/>
        <w:rPr>
          <w:rFonts w:ascii="Arial" w:hAnsi="Arial" w:cs="Arial"/>
          <w:sz w:val="24"/>
          <w:szCs w:val="24"/>
        </w:rPr>
      </w:pPr>
      <w:r w:rsidRPr="006642B4">
        <w:rPr>
          <w:rFonts w:ascii="Arial" w:hAnsi="Arial" w:cs="Arial"/>
          <w:sz w:val="24"/>
          <w:szCs w:val="24"/>
        </w:rPr>
        <w:tab/>
        <w:t>Skryf ‘n opstel daaroor.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(50)</w:t>
      </w:r>
    </w:p>
    <w:p w:rsidR="004D5E17" w:rsidRDefault="004D5E17" w:rsidP="004D5E17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5E17" w:rsidRPr="006E02C0" w:rsidRDefault="004D5E17" w:rsidP="004D5E17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02C0">
        <w:rPr>
          <w:rFonts w:ascii="Arial" w:hAnsi="Arial" w:cs="Arial"/>
          <w:b/>
          <w:sz w:val="24"/>
          <w:szCs w:val="24"/>
        </w:rPr>
        <w:t>OF</w:t>
      </w:r>
    </w:p>
    <w:p w:rsidR="004D5E17" w:rsidRPr="006642B4" w:rsidRDefault="004D5E17" w:rsidP="004D5E17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6642B4">
        <w:rPr>
          <w:rFonts w:ascii="Arial" w:hAnsi="Arial" w:cs="Arial"/>
          <w:sz w:val="24"/>
          <w:szCs w:val="24"/>
        </w:rPr>
        <w:t>Kies enige foto of illustrasie en skryf ‘n verhalende, beskrywende of bespiegelende opstel daaroor.</w:t>
      </w:r>
      <w:r>
        <w:rPr>
          <w:rFonts w:ascii="Arial" w:hAnsi="Arial" w:cs="Arial"/>
          <w:sz w:val="24"/>
          <w:szCs w:val="24"/>
        </w:rPr>
        <w:t xml:space="preserve"> </w:t>
      </w:r>
      <w:r w:rsidRPr="006642B4">
        <w:rPr>
          <w:rFonts w:ascii="Arial" w:hAnsi="Arial" w:cs="Arial"/>
          <w:sz w:val="24"/>
          <w:szCs w:val="24"/>
        </w:rPr>
        <w:t xml:space="preserve"> Jy moet self jou opstel van ‘n titel voorsien.</w:t>
      </w:r>
    </w:p>
    <w:p w:rsidR="004D5E17" w:rsidRDefault="004D5E17" w:rsidP="004D5E1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D5E17" w:rsidRDefault="004D5E17" w:rsidP="004D5E1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E02C0">
        <w:rPr>
          <w:rFonts w:ascii="Arial" w:hAnsi="Arial" w:cs="Arial"/>
          <w:b/>
          <w:sz w:val="24"/>
          <w:szCs w:val="24"/>
        </w:rPr>
        <w:t>4.1</w:t>
      </w:r>
    </w:p>
    <w:p w:rsidR="004D5E17" w:rsidRDefault="004D5E17" w:rsidP="004D5E17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09DF8CE" wp14:editId="375ECF8D">
            <wp:extent cx="2114550" cy="1771650"/>
            <wp:effectExtent l="0" t="0" r="0" b="0"/>
            <wp:docPr id="20" name="Picture 20" descr="C:\Users\Gerrit\Pictures\surprise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rit\Pictures\surprise clip 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17" w:rsidRPr="00561182" w:rsidRDefault="004D5E17" w:rsidP="004D5E1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561182">
        <w:rPr>
          <w:rFonts w:ascii="Arial" w:hAnsi="Arial" w:cs="Arial"/>
          <w:sz w:val="24"/>
          <w:szCs w:val="24"/>
        </w:rPr>
        <w:t>(50)</w:t>
      </w:r>
    </w:p>
    <w:p w:rsidR="004D5E17" w:rsidRDefault="004D5E17" w:rsidP="004D5E17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</w:t>
      </w:r>
    </w:p>
    <w:p w:rsidR="004D5E17" w:rsidRDefault="004D5E17" w:rsidP="004D5E1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</w:p>
    <w:p w:rsidR="004D5E17" w:rsidRDefault="004D5E17" w:rsidP="004D5E17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4D5E17" w:rsidRDefault="004D5E17" w:rsidP="004D5E17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1B9220B7" wp14:editId="4FFDDCF4">
            <wp:extent cx="2502379" cy="1876784"/>
            <wp:effectExtent l="0" t="0" r="0" b="9525"/>
            <wp:docPr id="21" name="Picture 21" descr="C:\Users\Gerrit\Pictures\thCAG4XB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rrit\Pictures\thCAG4XBR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88" cy="18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17" w:rsidRPr="00561182" w:rsidRDefault="004D5E17" w:rsidP="004D5E1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561182">
        <w:rPr>
          <w:rFonts w:ascii="Arial" w:hAnsi="Arial" w:cs="Arial"/>
          <w:sz w:val="24"/>
          <w:szCs w:val="24"/>
        </w:rPr>
        <w:t>(50)</w:t>
      </w:r>
    </w:p>
    <w:p w:rsidR="004D5E17" w:rsidRDefault="004D5E17" w:rsidP="004D5E17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</w:t>
      </w:r>
    </w:p>
    <w:p w:rsidR="004D5E17" w:rsidRDefault="004D5E17" w:rsidP="004D5E17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4D5E17" w:rsidRDefault="004D5E17" w:rsidP="004D5E1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>
        <w:rPr>
          <w:rFonts w:ascii="Arial" w:hAnsi="Arial" w:cs="Arial"/>
          <w:b/>
          <w:sz w:val="24"/>
          <w:szCs w:val="24"/>
        </w:rPr>
        <w:tab/>
      </w:r>
    </w:p>
    <w:p w:rsidR="004D5E17" w:rsidRDefault="004D5E17" w:rsidP="004D5E17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E395306" wp14:editId="6832D09D">
            <wp:extent cx="2685869" cy="1897811"/>
            <wp:effectExtent l="0" t="0" r="635" b="7620"/>
            <wp:docPr id="22" name="Picture 22" descr="C:\Users\Gerrit\Pictures\ANIMATED scary-teacher-ee-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rrit\Pictures\ANIMATED scary-teacher-ee-url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07" cy="192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17" w:rsidRDefault="004D5E17" w:rsidP="004D5E17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D5E17" w:rsidRDefault="004D5E17" w:rsidP="004D5E17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D5E17" w:rsidRDefault="004D5E17">
      <w:pPr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br w:type="page"/>
      </w:r>
    </w:p>
    <w:p w:rsidR="00A06E9C" w:rsidRPr="00D04903" w:rsidRDefault="00A06E9C" w:rsidP="00A06E9C">
      <w:pPr>
        <w:kinsoku w:val="0"/>
        <w:overflowPunct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ZA"/>
        </w:rPr>
      </w:pPr>
      <w:r w:rsidRPr="00D04903">
        <w:rPr>
          <w:rFonts w:ascii="Arial" w:eastAsia="Times New Roman" w:hAnsi="Arial" w:cs="Arial"/>
          <w:sz w:val="24"/>
          <w:szCs w:val="24"/>
          <w:lang w:eastAsia="en-ZA"/>
        </w:rPr>
        <w:lastRenderedPageBreak/>
        <w:t>Tydens redigering kan jy jouself aan die hand van die volgende toets:</w:t>
      </w:r>
    </w:p>
    <w:p w:rsidR="00A06E9C" w:rsidRDefault="00A06E9C" w:rsidP="00A06E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D0490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So verbeter ek my eie skryfstukke:  merk af op die volgende lysie:</w:t>
      </w:r>
    </w:p>
    <w:p w:rsidR="00A06E9C" w:rsidRPr="00D04903" w:rsidRDefault="00A06E9C" w:rsidP="00A06E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  <w:lang w:val="en-US"/>
        </w:rPr>
      </w:pPr>
    </w:p>
    <w:tbl>
      <w:tblPr>
        <w:tblStyle w:val="TableGrid5"/>
        <w:tblW w:w="9747" w:type="dxa"/>
        <w:tblLook w:val="04A0" w:firstRow="1" w:lastRow="0" w:firstColumn="1" w:lastColumn="0" w:noHBand="0" w:noVBand="1"/>
      </w:tblPr>
      <w:tblGrid>
        <w:gridCol w:w="675"/>
        <w:gridCol w:w="8364"/>
        <w:gridCol w:w="708"/>
      </w:tblGrid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Elke sin begin met ‘n hoofletter.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‘n punt aan die einde van elke sin.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nie ‘n hoofletter na ‘n komma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tabs>
                <w:tab w:val="num" w:pos="3240"/>
              </w:tabs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altyd ‘n werkwoord in die tweede posisie.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As daar ‘n tweede werkwoord is, kom dit aan die einde van die sin (volg altyd STOMPI) – TOETS ELKE SIN!!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Pas die reëls toe vir voegwoorde (groep1,2,3)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Komma tussen twee werkwoorde en voor voegwoorde (nie voor EN nie).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Daar is altyd ‘n dubbel negatief. (NIE aan die die einde van die sin)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tabs>
                <w:tab w:val="num" w:pos="3240"/>
              </w:tabs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Hou by een tyd (bv. net teenwoordige tyd / net verlede tyd)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Teenwoordige tyd = as, wanneer, nou, dan.(dawn)  Verlede tyd = toe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tabs>
                <w:tab w:val="num" w:pos="3240"/>
              </w:tabs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Geen Engelse woorde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Geen woorde is uitgelaat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tabs>
                <w:tab w:val="num" w:pos="3240"/>
              </w:tabs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Woorde waarvan ek nie seker is van die spelling nie, omkring ek sodat ek dit kan opsoek.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tabs>
                <w:tab w:val="num" w:pos="3240"/>
              </w:tabs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Die inleidende sin van die paragraaf is die kerngedagte.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Al die sinne in die paragraaf hou verband met die kerngedagte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141E5">
            <w:pPr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 xml:space="preserve">Daar is ‘n </w:t>
            </w:r>
            <w:r w:rsidR="00A141E5">
              <w:rPr>
                <w:rFonts w:ascii="Arial" w:eastAsia="Times New Roman" w:hAnsi="Arial" w:cs="Arial"/>
                <w:sz w:val="24"/>
                <w:szCs w:val="24"/>
              </w:rPr>
              <w:t>reël</w:t>
            </w:r>
            <w:r w:rsidRPr="00D04903">
              <w:rPr>
                <w:rFonts w:ascii="Arial" w:eastAsia="Times New Roman" w:hAnsi="Arial" w:cs="Arial"/>
                <w:sz w:val="24"/>
                <w:szCs w:val="24"/>
              </w:rPr>
              <w:t xml:space="preserve"> oopgelaat tussen elke paragraaf.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Interessante inleiding wat die leser verder wil laat lees.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Die slotparagraaf gee ‘n samevatting.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</w:rPr>
              <w:t>Tel woorde en skryf dit onderaan die skryfstuk.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06E9C" w:rsidRPr="00D04903" w:rsidTr="00A0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4903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9C" w:rsidRPr="00D04903" w:rsidRDefault="00A06E9C" w:rsidP="00AC1EE7">
            <w:pPr>
              <w:kinsoku w:val="0"/>
              <w:overflowPunct w:val="0"/>
              <w:spacing w:before="24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0490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My opdrag het ‘n titel en datum bo-aan die finale produk.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C" w:rsidRPr="00D04903" w:rsidRDefault="00A06E9C" w:rsidP="00AC1EE7">
            <w:pPr>
              <w:spacing w:before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06E9C" w:rsidRDefault="00A06E9C" w:rsidP="00A06E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  <w:sectPr w:rsidR="00A06E9C" w:rsidSect="00A06E9C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6E9C" w:rsidRPr="00A06E9C" w:rsidRDefault="00A06E9C" w:rsidP="00A06E9C">
      <w:pPr>
        <w:spacing w:after="0" w:line="240" w:lineRule="auto"/>
        <w:ind w:left="-360" w:firstLine="1080"/>
        <w:jc w:val="center"/>
        <w:rPr>
          <w:rFonts w:ascii="Arial Narrow" w:eastAsia="Times New Roman" w:hAnsi="Arial Narrow" w:cs="Times New Roman"/>
          <w:sz w:val="18"/>
          <w:szCs w:val="20"/>
          <w:lang w:eastAsia="en-ZA"/>
        </w:rPr>
      </w:pPr>
      <w:r w:rsidRPr="00A06E9C">
        <w:rPr>
          <w:rFonts w:ascii="Arial Narrow" w:eastAsia="Times New Roman" w:hAnsi="Arial Narrow" w:cs="Times New Roman"/>
          <w:b/>
          <w:sz w:val="18"/>
          <w:u w:val="single"/>
          <w:lang w:eastAsia="en-ZA"/>
        </w:rPr>
        <w:lastRenderedPageBreak/>
        <w:t>ASSESSERINGSRUBRIEK</w:t>
      </w:r>
      <w:r w:rsidRPr="00A06E9C">
        <w:rPr>
          <w:rFonts w:ascii="Arial Narrow" w:eastAsia="Times New Roman" w:hAnsi="Arial Narrow" w:cs="Times New Roman"/>
          <w:sz w:val="18"/>
          <w:lang w:eastAsia="en-ZA"/>
        </w:rPr>
        <w:t xml:space="preserve">: </w:t>
      </w:r>
      <w:r w:rsidRPr="00A06E9C">
        <w:rPr>
          <w:rFonts w:ascii="Arial Narrow" w:eastAsia="Times New Roman" w:hAnsi="Arial Narrow" w:cs="Times New Roman"/>
          <w:b/>
          <w:sz w:val="18"/>
          <w:u w:val="single"/>
          <w:lang w:eastAsia="en-ZA"/>
        </w:rPr>
        <w:t>OPSTEL</w:t>
      </w:r>
      <w:r w:rsidRPr="00A06E9C">
        <w:rPr>
          <w:rFonts w:ascii="Arial Narrow" w:eastAsia="Times New Roman" w:hAnsi="Arial Narrow" w:cs="Times New Roman"/>
          <w:sz w:val="16"/>
          <w:szCs w:val="20"/>
          <w:lang w:eastAsia="en-ZA"/>
        </w:rPr>
        <w:t xml:space="preserve">– AFRIKAANS EERSTE ADDISIONELE TAAL </w:t>
      </w:r>
      <w:r w:rsidRPr="00A06E9C">
        <w:rPr>
          <w:rFonts w:ascii="Arial Narrow" w:eastAsia="Times New Roman" w:hAnsi="Arial Narrow" w:cs="Times New Roman"/>
          <w:b/>
          <w:sz w:val="16"/>
          <w:szCs w:val="20"/>
          <w:lang w:eastAsia="en-ZA"/>
        </w:rPr>
        <w:t>[50]</w:t>
      </w:r>
    </w:p>
    <w:tbl>
      <w:tblPr>
        <w:tblStyle w:val="TableGrid1"/>
        <w:tblW w:w="15584" w:type="dxa"/>
        <w:jc w:val="center"/>
        <w:tblLayout w:type="fixed"/>
        <w:tblLook w:val="04A0" w:firstRow="1" w:lastRow="0" w:firstColumn="1" w:lastColumn="0" w:noHBand="0" w:noVBand="1"/>
      </w:tblPr>
      <w:tblGrid>
        <w:gridCol w:w="2118"/>
        <w:gridCol w:w="411"/>
        <w:gridCol w:w="2991"/>
        <w:gridCol w:w="2757"/>
        <w:gridCol w:w="2629"/>
        <w:gridCol w:w="2337"/>
        <w:gridCol w:w="2341"/>
      </w:tblGrid>
      <w:tr w:rsidR="00A06E9C" w:rsidRPr="00A06E9C" w:rsidTr="00A141E5">
        <w:trPr>
          <w:trHeight w:val="180"/>
          <w:jc w:val="center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A06E9C">
              <w:rPr>
                <w:rFonts w:ascii="Arial Narrow" w:hAnsi="Arial Narrow"/>
                <w:b/>
                <w:sz w:val="16"/>
                <w:szCs w:val="16"/>
              </w:rPr>
              <w:t>Kriteria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Uitsonderlik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Knap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 xml:space="preserve">Gemiddeld 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Elementêr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 xml:space="preserve">Onvoldoende </w:t>
            </w:r>
          </w:p>
        </w:tc>
      </w:tr>
      <w:tr w:rsidR="00A06E9C" w:rsidRPr="00A06E9C" w:rsidTr="00A141E5">
        <w:trPr>
          <w:cantSplit/>
          <w:trHeight w:val="184"/>
          <w:jc w:val="center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INHOUD &amp; BEPLANNING</w:t>
            </w:r>
          </w:p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>Respons op teks.</w:t>
            </w: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>Idees in teks.</w:t>
            </w: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Organisering van idees en beplanning. </w:t>
            </w:r>
          </w:p>
          <w:p w:rsidR="00A06E9C" w:rsidRPr="00A06E9C" w:rsidRDefault="00A06E9C" w:rsidP="00A06E9C">
            <w:pPr>
              <w:numPr>
                <w:ilvl w:val="0"/>
                <w:numId w:val="26"/>
              </w:numPr>
              <w:ind w:left="308" w:hanging="30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Bewustheid van doel, gehoor en konteks van teks. </w:t>
            </w:r>
          </w:p>
          <w:p w:rsidR="00A06E9C" w:rsidRPr="00A06E9C" w:rsidRDefault="00A06E9C" w:rsidP="00A06E9C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(30)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Hoë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28 – 30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22 – 24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16 – 18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10 – 12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4 – 6</w:t>
            </w:r>
          </w:p>
        </w:tc>
      </w:tr>
      <w:tr w:rsidR="00A06E9C" w:rsidRPr="00A06E9C" w:rsidTr="00A141E5">
        <w:trPr>
          <w:cantSplit/>
          <w:trHeight w:val="113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Uitstaande en treffend. Bo verwagting. </w:t>
            </w:r>
          </w:p>
          <w:p w:rsidR="00A06E9C" w:rsidRPr="00A06E9C" w:rsidRDefault="00A06E9C" w:rsidP="00A06E9C">
            <w:pPr>
              <w:numPr>
                <w:ilvl w:val="0"/>
                <w:numId w:val="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Intelligent. Stem leser tot nadenke. Volwasse. </w:t>
            </w:r>
          </w:p>
          <w:p w:rsidR="00A06E9C" w:rsidRPr="00A06E9C" w:rsidRDefault="00A06E9C" w:rsidP="00A06E9C">
            <w:pPr>
              <w:numPr>
                <w:ilvl w:val="0"/>
                <w:numId w:val="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uitsonderlik en samehangend.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Baie goed. Getuig van vaardigheid. </w:t>
            </w:r>
          </w:p>
          <w:p w:rsidR="00A06E9C" w:rsidRPr="00A06E9C" w:rsidRDefault="00A06E9C" w:rsidP="00A06E9C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Heeltemal relevant en interessant en lewer bewys van volwassenheid. </w:t>
            </w:r>
          </w:p>
          <w:p w:rsidR="00A06E9C" w:rsidRPr="00A06E9C" w:rsidRDefault="00A06E9C" w:rsidP="00A06E9C">
            <w:pPr>
              <w:numPr>
                <w:ilvl w:val="0"/>
                <w:numId w:val="5"/>
              </w:numPr>
              <w:ind w:left="317" w:hanging="317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baie goed en samehangend. 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Bevredigend. </w:t>
            </w:r>
          </w:p>
          <w:p w:rsidR="00A06E9C" w:rsidRPr="00A06E9C" w:rsidRDefault="00A06E9C" w:rsidP="00A06E9C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Oortuigend en redelik samehangend. </w:t>
            </w:r>
          </w:p>
          <w:p w:rsidR="00A06E9C" w:rsidRPr="00A06E9C" w:rsidRDefault="00A06E9C" w:rsidP="00A06E9C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Redelik en redelik samehangend, insluitend inleiding, liggaam en samevatting / slot.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Wisselvallige samehang.</w:t>
            </w:r>
          </w:p>
          <w:p w:rsidR="00A06E9C" w:rsidRPr="00A06E9C" w:rsidRDefault="00A06E9C" w:rsidP="00A06E9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Onduidelik en nie oorspronklik nie. </w:t>
            </w:r>
          </w:p>
          <w:p w:rsidR="00A06E9C" w:rsidRPr="00A06E9C" w:rsidRDefault="00A06E9C" w:rsidP="00A06E9C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Min bewys van organisasie en samehang.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8"/>
              </w:numPr>
              <w:ind w:left="176" w:hanging="142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Heeltemal irrelevant.</w:t>
            </w:r>
          </w:p>
          <w:p w:rsidR="00A06E9C" w:rsidRPr="00A06E9C" w:rsidRDefault="00A06E9C" w:rsidP="00A06E9C">
            <w:pPr>
              <w:numPr>
                <w:ilvl w:val="0"/>
                <w:numId w:val="8"/>
              </w:numPr>
              <w:ind w:left="176" w:hanging="142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Deurmekaar en nie op onderwerp gefokus nie. Vaag en herhalend. </w:t>
            </w:r>
          </w:p>
          <w:p w:rsidR="00A06E9C" w:rsidRPr="00A06E9C" w:rsidRDefault="00A06E9C" w:rsidP="00A06E9C">
            <w:pPr>
              <w:numPr>
                <w:ilvl w:val="0"/>
                <w:numId w:val="8"/>
              </w:numPr>
              <w:ind w:left="176" w:hanging="142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Geen organisasie nie en is onsamehangend. </w:t>
            </w:r>
          </w:p>
        </w:tc>
      </w:tr>
      <w:tr w:rsidR="00A06E9C" w:rsidRPr="00A06E9C" w:rsidTr="00A141E5">
        <w:trPr>
          <w:cantSplit/>
          <w:trHeight w:val="38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Lae 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26 – 27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19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 21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13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 15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7 – 9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0 – 3</w:t>
            </w:r>
          </w:p>
        </w:tc>
      </w:tr>
      <w:tr w:rsidR="00A06E9C" w:rsidRPr="00A06E9C" w:rsidTr="00A141E5">
        <w:trPr>
          <w:cantSplit/>
          <w:trHeight w:val="113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9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Uitmuntend, maar uitstaande en treffende eienskappe van ’n opstel ontbreek.  </w:t>
            </w:r>
          </w:p>
          <w:p w:rsidR="00A06E9C" w:rsidRPr="00A06E9C" w:rsidRDefault="00A06E9C" w:rsidP="00A06E9C">
            <w:pPr>
              <w:numPr>
                <w:ilvl w:val="0"/>
                <w:numId w:val="9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Volwasse en intelligent.</w:t>
            </w:r>
          </w:p>
          <w:p w:rsidR="00A06E9C" w:rsidRPr="00A06E9C" w:rsidRDefault="00A06E9C" w:rsidP="00A06E9C">
            <w:pPr>
              <w:numPr>
                <w:ilvl w:val="0"/>
                <w:numId w:val="9"/>
              </w:numPr>
              <w:ind w:left="305" w:hanging="283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knap en samehangend.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Goed en getuig van vaardigheid.</w:t>
            </w:r>
          </w:p>
          <w:p w:rsidR="00A06E9C" w:rsidRPr="00A06E9C" w:rsidRDefault="00A06E9C" w:rsidP="00A06E9C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Toepaslik en interessant.</w:t>
            </w:r>
          </w:p>
          <w:p w:rsidR="00A06E9C" w:rsidRPr="00A06E9C" w:rsidRDefault="00A06E9C" w:rsidP="00A06E9C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Inleiding, liggaam en samevatting / slot is goed en samehangend. 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1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Bevredigend, maar verval soms in onduidelikheid.</w:t>
            </w:r>
          </w:p>
          <w:p w:rsidR="00A06E9C" w:rsidRPr="00A06E9C" w:rsidRDefault="00A06E9C" w:rsidP="00A06E9C">
            <w:pPr>
              <w:numPr>
                <w:ilvl w:val="0"/>
                <w:numId w:val="11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Redelik samehangend en oortuigend. </w:t>
            </w:r>
          </w:p>
          <w:p w:rsidR="00A06E9C" w:rsidRPr="00A06E9C" w:rsidRDefault="00A06E9C" w:rsidP="00A06E9C">
            <w:pPr>
              <w:numPr>
                <w:ilvl w:val="0"/>
                <w:numId w:val="11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Inleiding, liggaam en samevatting / slot en samehang: ’n mate van organisasie.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Grootliks ontoepaslik. </w:t>
            </w:r>
          </w:p>
          <w:p w:rsidR="00A06E9C" w:rsidRPr="00A06E9C" w:rsidRDefault="00A06E9C" w:rsidP="00A06E9C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Begin losstaan en kan verwarrend wees.</w:t>
            </w:r>
          </w:p>
          <w:p w:rsidR="00A06E9C" w:rsidRPr="00A06E9C" w:rsidRDefault="00A06E9C" w:rsidP="00A06E9C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Inleiding, liggaam en samevatting / slot en samehang: skaars ’n bewys  van organisasie.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13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Respons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Geen poging is aangewend om in ooreenstemming met die onderwerp te wees nie. </w:t>
            </w:r>
          </w:p>
          <w:p w:rsidR="00A06E9C" w:rsidRPr="00A06E9C" w:rsidRDefault="00A06E9C" w:rsidP="00A06E9C">
            <w:pPr>
              <w:numPr>
                <w:ilvl w:val="0"/>
                <w:numId w:val="13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Idees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Heeltemal ontoepaslik en irrelevant. . </w:t>
            </w:r>
          </w:p>
          <w:p w:rsidR="00A06E9C" w:rsidRPr="00A06E9C" w:rsidRDefault="00A06E9C" w:rsidP="00A06E9C">
            <w:pPr>
              <w:numPr>
                <w:ilvl w:val="0"/>
                <w:numId w:val="13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Organisasie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Nie gefokus nie en deurmekaar.</w:t>
            </w:r>
          </w:p>
        </w:tc>
      </w:tr>
      <w:tr w:rsidR="00A06E9C" w:rsidRPr="00A06E9C" w:rsidTr="00A141E5">
        <w:trPr>
          <w:cantSplit/>
          <w:trHeight w:val="179"/>
          <w:jc w:val="center"/>
        </w:trPr>
        <w:tc>
          <w:tcPr>
            <w:tcW w:w="2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TAAL, STYL &amp; REDIGERING </w:t>
            </w:r>
          </w:p>
          <w:p w:rsidR="00A06E9C" w:rsidRPr="00A06E9C" w:rsidRDefault="00A06E9C" w:rsidP="00A06E9C">
            <w:pPr>
              <w:numPr>
                <w:ilvl w:val="0"/>
                <w:numId w:val="27"/>
              </w:numPr>
              <w:ind w:left="308" w:hanging="284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sz w:val="16"/>
                <w:szCs w:val="16"/>
              </w:rPr>
              <w:t>Toon, register, styl en woordeskat is geskik vir doel / effek en konteks.</w:t>
            </w:r>
          </w:p>
          <w:p w:rsidR="00A06E9C" w:rsidRPr="00A06E9C" w:rsidRDefault="00A06E9C" w:rsidP="00A06E9C">
            <w:pPr>
              <w:numPr>
                <w:ilvl w:val="0"/>
                <w:numId w:val="27"/>
              </w:numPr>
              <w:ind w:left="308" w:hanging="284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sz w:val="16"/>
                <w:szCs w:val="16"/>
              </w:rPr>
              <w:t>Woordkeuse, taalgebruik en konvensies, punktuasie, grammatika en spelling</w:t>
            </w:r>
          </w:p>
          <w:p w:rsidR="00A06E9C" w:rsidRPr="00A06E9C" w:rsidRDefault="00A06E9C" w:rsidP="00A06E9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(15)</w:t>
            </w: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Hoë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14 – 15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11 – 12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8 – 9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5 – 6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0 – 3</w:t>
            </w:r>
          </w:p>
        </w:tc>
      </w:tr>
      <w:tr w:rsidR="00A06E9C" w:rsidRPr="00A06E9C" w:rsidTr="00A141E5">
        <w:trPr>
          <w:cantSplit/>
          <w:trHeight w:val="139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Hoogs gepas vir doel, gehoor en konteks.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Getuig van vertroue en is indrukwekkend. 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Retories treffend en effektief. 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Feitlik foutvry. </w:t>
            </w:r>
          </w:p>
          <w:p w:rsidR="00A06E9C" w:rsidRPr="00A06E9C" w:rsidRDefault="00A06E9C" w:rsidP="00A06E9C">
            <w:pPr>
              <w:numPr>
                <w:ilvl w:val="0"/>
                <w:numId w:val="14"/>
              </w:numPr>
              <w:ind w:left="305" w:hanging="283"/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Knap gedaan.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Baie gepas vir doel, gehoor en konteks.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Effektief.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Deurlopend. gepas.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Grootliks foutvry.</w:t>
            </w:r>
          </w:p>
          <w:p w:rsidR="00A06E9C" w:rsidRPr="00A06E9C" w:rsidRDefault="00A06E9C" w:rsidP="00A06E9C">
            <w:pPr>
              <w:numPr>
                <w:ilvl w:val="0"/>
                <w:numId w:val="15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Baie goed gedoen.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Gepas vir doel, gehoor en konteks.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Gepas en dra betekenis oor.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Gepas en retoriese middele word gebruik om betekenis te versterk.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Foute. </w:t>
            </w:r>
          </w:p>
          <w:p w:rsidR="00A06E9C" w:rsidRPr="00A06E9C" w:rsidRDefault="00A06E9C" w:rsidP="00A06E9C">
            <w:pPr>
              <w:numPr>
                <w:ilvl w:val="0"/>
                <w:numId w:val="16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Redelik tot goed.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Nie gepas vir doel, gehoor en konteks nie. 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>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 is beperk.  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Baie b</w:t>
            </w:r>
            <w:r w:rsidRPr="00A06E9C">
              <w:rPr>
                <w:rFonts w:ascii="Arial Narrow" w:hAnsi="Arial Narrow"/>
                <w:sz w:val="16"/>
                <w:szCs w:val="16"/>
              </w:rPr>
              <w:t>asies.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Skaars toepaslik. 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Baie foute. </w:t>
            </w:r>
          </w:p>
          <w:p w:rsidR="00A06E9C" w:rsidRPr="00A06E9C" w:rsidRDefault="00A06E9C" w:rsidP="00A06E9C">
            <w:pPr>
              <w:numPr>
                <w:ilvl w:val="0"/>
                <w:numId w:val="17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Swak.</w:t>
            </w:r>
          </w:p>
        </w:tc>
        <w:tc>
          <w:tcPr>
            <w:tcW w:w="2341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</w:t>
            </w:r>
            <w:r w:rsidRPr="00A06E9C">
              <w:rPr>
                <w:rFonts w:ascii="Arial Narrow" w:hAnsi="Arial Narrow"/>
                <w:sz w:val="16"/>
                <w:szCs w:val="16"/>
                <w:u w:val="single"/>
              </w:rPr>
              <w:t>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Minder gepas vir doel, gehoor en konteks. 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>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 is so beperk dat dit onmoontlik is om sin te maak.  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Onverstaanbaar.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Totaal onvanpas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Wemel van foute. </w:t>
            </w:r>
          </w:p>
          <w:p w:rsidR="00A06E9C" w:rsidRPr="00A06E9C" w:rsidRDefault="00A06E9C" w:rsidP="00A06E9C">
            <w:pPr>
              <w:numPr>
                <w:ilvl w:val="0"/>
                <w:numId w:val="20"/>
              </w:numPr>
              <w:ind w:left="248" w:hanging="24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Geen samestelling nie. Uiters swak.</w:t>
            </w:r>
          </w:p>
          <w:p w:rsidR="00A06E9C" w:rsidRPr="00A06E9C" w:rsidRDefault="00A06E9C" w:rsidP="00A06E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06E9C" w:rsidRPr="00A06E9C" w:rsidRDefault="00A06E9C" w:rsidP="00A06E9C">
            <w:pPr>
              <w:ind w:left="-36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</w:tr>
      <w:tr w:rsidR="00A06E9C" w:rsidRPr="00A06E9C" w:rsidTr="00A141E5">
        <w:trPr>
          <w:trHeight w:val="185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  <w:u w:val="single"/>
              </w:rPr>
              <w:t>Lae  vlak</w:t>
            </w: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341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06E9C" w:rsidRPr="00A06E9C" w:rsidTr="00A141E5">
        <w:trPr>
          <w:cantSplit/>
          <w:trHeight w:val="1134"/>
          <w:jc w:val="center"/>
        </w:trPr>
        <w:tc>
          <w:tcPr>
            <w:tcW w:w="2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</w:tcBorders>
            <w:textDirection w:val="btLr"/>
          </w:tcPr>
          <w:p w:rsidR="00A06E9C" w:rsidRPr="00A06E9C" w:rsidRDefault="00A06E9C" w:rsidP="00A06E9C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U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itstekend en retories effektief.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Uitstekend. 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Retories effektief.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Feitlik foutvry.</w:t>
            </w:r>
          </w:p>
          <w:p w:rsidR="00A06E9C" w:rsidRPr="00A06E9C" w:rsidRDefault="00A06E9C" w:rsidP="00A06E9C">
            <w:pPr>
              <w:numPr>
                <w:ilvl w:val="0"/>
                <w:numId w:val="18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Baie goed tot knap gedaan.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83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>:  Baie gepas vir doel, gehoor en konteks.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Oor die algemeen effektief en van toepassing.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Gepas en effektief.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Enkele foute.</w:t>
            </w:r>
          </w:p>
          <w:p w:rsidR="00A06E9C" w:rsidRPr="00A06E9C" w:rsidRDefault="00A06E9C" w:rsidP="00A06E9C">
            <w:pPr>
              <w:numPr>
                <w:ilvl w:val="0"/>
                <w:numId w:val="29"/>
              </w:numPr>
              <w:ind w:left="294" w:hanging="294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Goed gedoen.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A06E9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Woordeskat is gepas vir doel, gehoor en konteks. 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Voldoende, maar teenstrydighede word opgemerk.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  Oor die algemeen gepas en beperkte gebruik van retoriese middele.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Foute. </w:t>
            </w:r>
          </w:p>
          <w:p w:rsidR="00A06E9C" w:rsidRPr="00A06E9C" w:rsidRDefault="00A06E9C" w:rsidP="00A06E9C">
            <w:pPr>
              <w:numPr>
                <w:ilvl w:val="0"/>
                <w:numId w:val="25"/>
              </w:numPr>
              <w:ind w:left="31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Redelik tot goed.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A06E9C">
              <w:rPr>
                <w:rFonts w:ascii="Arial Narrow" w:hAnsi="Arial Narrow"/>
                <w:b/>
                <w:sz w:val="16"/>
                <w:szCs w:val="16"/>
                <w:u w:val="single"/>
              </w:rPr>
              <w:t>Toon, register, styl en woordeskat</w:t>
            </w:r>
            <w:r w:rsidRPr="00A06E9C">
              <w:rPr>
                <w:rFonts w:ascii="Arial Narrow" w:hAnsi="Arial Narrow"/>
                <w:sz w:val="16"/>
                <w:szCs w:val="16"/>
              </w:rPr>
              <w:t xml:space="preserve">:   Nie gepas vir doel, gehoor en konteks nie.  Woordeskat baie beperk. 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Taalgebruik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Onvoldoende.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Toon en woordkeuse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 Ontoepaslik.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Grammatika en spelling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Foute. </w:t>
            </w:r>
          </w:p>
          <w:p w:rsidR="00A06E9C" w:rsidRPr="00A06E9C" w:rsidRDefault="00A06E9C" w:rsidP="00A06E9C">
            <w:pPr>
              <w:numPr>
                <w:ilvl w:val="0"/>
                <w:numId w:val="19"/>
              </w:numPr>
              <w:ind w:left="175" w:hanging="141"/>
              <w:contextualSpacing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Samestelling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Swak.</w:t>
            </w:r>
          </w:p>
        </w:tc>
        <w:tc>
          <w:tcPr>
            <w:tcW w:w="2341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</w:tr>
      <w:tr w:rsidR="00A06E9C" w:rsidRPr="00A06E9C" w:rsidTr="00A141E5">
        <w:trPr>
          <w:jc w:val="center"/>
        </w:trPr>
        <w:tc>
          <w:tcPr>
            <w:tcW w:w="21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STRUKTUUR</w:t>
            </w:r>
          </w:p>
          <w:p w:rsidR="00A06E9C" w:rsidRPr="00A06E9C" w:rsidRDefault="00A06E9C" w:rsidP="00A06E9C">
            <w:pPr>
              <w:numPr>
                <w:ilvl w:val="0"/>
                <w:numId w:val="28"/>
              </w:numPr>
              <w:ind w:left="30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>Kenmerke van teks.</w:t>
            </w:r>
          </w:p>
          <w:p w:rsidR="00A06E9C" w:rsidRPr="00A06E9C" w:rsidRDefault="00A06E9C" w:rsidP="00A06E9C">
            <w:pPr>
              <w:numPr>
                <w:ilvl w:val="0"/>
                <w:numId w:val="28"/>
              </w:numPr>
              <w:ind w:left="308" w:hanging="284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Paragraafontwikkeling en sinskonstruksie. </w:t>
            </w:r>
          </w:p>
          <w:p w:rsidR="00A06E9C" w:rsidRPr="00A06E9C" w:rsidRDefault="00A06E9C" w:rsidP="00A06E9C">
            <w:pPr>
              <w:jc w:val="center"/>
              <w:rPr>
                <w:rFonts w:ascii="Arial Narrow" w:hAnsi="Arial Narrow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(5)</w:t>
            </w:r>
          </w:p>
        </w:tc>
        <w:tc>
          <w:tcPr>
            <w:tcW w:w="411" w:type="dxa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27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6E9C" w:rsidRPr="00A06E9C" w:rsidRDefault="00A06E9C" w:rsidP="00A06E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</w:rPr>
              <w:t>0 –1</w:t>
            </w:r>
          </w:p>
        </w:tc>
      </w:tr>
      <w:tr w:rsidR="00A06E9C" w:rsidRPr="00A06E9C" w:rsidTr="00A141E5">
        <w:trPr>
          <w:jc w:val="center"/>
        </w:trPr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6E9C" w:rsidRPr="00A06E9C" w:rsidRDefault="00A06E9C" w:rsidP="00A06E9C">
            <w:pPr>
              <w:rPr>
                <w:rFonts w:ascii="Arial Narrow" w:hAnsi="Arial Narrow"/>
              </w:rPr>
            </w:pPr>
          </w:p>
        </w:tc>
        <w:tc>
          <w:tcPr>
            <w:tcW w:w="2991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1"/>
              </w:numPr>
              <w:ind w:left="305" w:hanging="30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 en detail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Uitstekend en uitsonderlik.</w:t>
            </w:r>
          </w:p>
          <w:p w:rsidR="00A06E9C" w:rsidRPr="00A06E9C" w:rsidRDefault="00A06E9C" w:rsidP="00A06E9C">
            <w:pPr>
              <w:numPr>
                <w:ilvl w:val="0"/>
                <w:numId w:val="21"/>
              </w:numPr>
              <w:ind w:left="305" w:hanging="283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Uitsonderlik gekonstrueer. </w:t>
            </w:r>
          </w:p>
        </w:tc>
        <w:tc>
          <w:tcPr>
            <w:tcW w:w="2757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2"/>
              </w:numPr>
              <w:ind w:left="317" w:hanging="317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 en detail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Logies.</w:t>
            </w:r>
          </w:p>
          <w:p w:rsidR="00A06E9C" w:rsidRPr="00A06E9C" w:rsidRDefault="00A06E9C" w:rsidP="00A06E9C">
            <w:pPr>
              <w:numPr>
                <w:ilvl w:val="0"/>
                <w:numId w:val="22"/>
              </w:numPr>
              <w:ind w:left="317" w:hanging="317"/>
              <w:contextualSpacing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Logies en toon variasie. 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3"/>
              </w:numPr>
              <w:ind w:left="318" w:hanging="318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 en detail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Relevant. </w:t>
            </w:r>
          </w:p>
          <w:p w:rsidR="00A06E9C" w:rsidRPr="00A06E9C" w:rsidRDefault="00A06E9C" w:rsidP="00A06E9C">
            <w:pPr>
              <w:numPr>
                <w:ilvl w:val="0"/>
                <w:numId w:val="23"/>
              </w:numPr>
              <w:ind w:left="318" w:hanging="318"/>
              <w:contextualSpacing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Goed gekonstrueer. Opstel maak nog sin.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A06E9C" w:rsidRPr="00A06E9C" w:rsidRDefault="00A06E9C" w:rsidP="00A06E9C">
            <w:pPr>
              <w:numPr>
                <w:ilvl w:val="0"/>
                <w:numId w:val="24"/>
              </w:numPr>
              <w:ind w:left="175" w:hanging="175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  Sommige punte geldig.  </w:t>
            </w:r>
          </w:p>
          <w:p w:rsidR="00A06E9C" w:rsidRPr="00A06E9C" w:rsidRDefault="00A06E9C" w:rsidP="00A06E9C">
            <w:pPr>
              <w:ind w:left="175" w:hanging="175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2. 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Foutief.  Opstel maak nog effens sin. 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A06E9C" w:rsidRPr="00A06E9C" w:rsidRDefault="00A06E9C" w:rsidP="00A06E9C">
            <w:pPr>
              <w:ind w:left="175" w:hanging="175"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1. 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Ontwikkeling van onderwerp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>:   Nodige punte ontbreek.</w:t>
            </w:r>
          </w:p>
          <w:p w:rsidR="00A06E9C" w:rsidRPr="00A06E9C" w:rsidRDefault="00A06E9C" w:rsidP="00A06E9C">
            <w:pPr>
              <w:ind w:left="175" w:hanging="175"/>
              <w:rPr>
                <w:rFonts w:ascii="Arial Narrow" w:hAnsi="Arial Narrow" w:cs="Arial"/>
                <w:sz w:val="16"/>
                <w:szCs w:val="16"/>
              </w:rPr>
            </w:pP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2.  </w:t>
            </w:r>
            <w:r w:rsidRPr="00A06E9C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Sinne en paragrawe</w:t>
            </w:r>
            <w:r w:rsidRPr="00A06E9C">
              <w:rPr>
                <w:rFonts w:ascii="Arial Narrow" w:hAnsi="Arial Narrow" w:cs="Arial"/>
                <w:sz w:val="16"/>
                <w:szCs w:val="16"/>
              </w:rPr>
              <w:t xml:space="preserve">: Foutief.  Opstel maak nie sin nie. </w:t>
            </w:r>
          </w:p>
        </w:tc>
      </w:tr>
      <w:bookmarkEnd w:id="0"/>
    </w:tbl>
    <w:p w:rsidR="007B4E76" w:rsidRDefault="007B4E76"/>
    <w:sectPr w:rsidR="007B4E76" w:rsidSect="00A06E9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3B" w:rsidRDefault="003E333B" w:rsidP="00B53948">
      <w:pPr>
        <w:spacing w:after="0" w:line="240" w:lineRule="auto"/>
      </w:pPr>
      <w:r>
        <w:separator/>
      </w:r>
    </w:p>
  </w:endnote>
  <w:endnote w:type="continuationSeparator" w:id="0">
    <w:p w:rsidR="003E333B" w:rsidRDefault="003E333B" w:rsidP="00B5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910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53948" w:rsidRDefault="00B53948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1E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1E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3948" w:rsidRDefault="00B53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3B" w:rsidRDefault="003E333B" w:rsidP="00B53948">
      <w:pPr>
        <w:spacing w:after="0" w:line="240" w:lineRule="auto"/>
      </w:pPr>
      <w:r>
        <w:separator/>
      </w:r>
    </w:p>
  </w:footnote>
  <w:footnote w:type="continuationSeparator" w:id="0">
    <w:p w:rsidR="003E333B" w:rsidRDefault="003E333B" w:rsidP="00B5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48" w:rsidRDefault="00B53948">
    <w:pPr>
      <w:pStyle w:val="Header"/>
    </w:pPr>
    <w:r>
      <w:t>AFRIKAANS EAT GRAAD 1</w:t>
    </w:r>
    <w:r w:rsidR="004D57C0">
      <w:t>1</w:t>
    </w:r>
    <w:r>
      <w:ptab w:relativeTo="margin" w:alignment="center" w:leader="none"/>
    </w:r>
    <w:r>
      <w:t>SGA TAAK 2</w:t>
    </w:r>
    <w:r>
      <w:ptab w:relativeTo="margin" w:alignment="right" w:leader="none"/>
    </w:r>
    <w:r>
      <w:t>SKRYF: OPSTEL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28"/>
    <w:multiLevelType w:val="hybridMultilevel"/>
    <w:tmpl w:val="419210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375"/>
    <w:multiLevelType w:val="hybridMultilevel"/>
    <w:tmpl w:val="1376D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C2B"/>
    <w:multiLevelType w:val="hybridMultilevel"/>
    <w:tmpl w:val="A85C6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340F"/>
    <w:multiLevelType w:val="hybridMultilevel"/>
    <w:tmpl w:val="AB22E7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0F87"/>
    <w:multiLevelType w:val="hybridMultilevel"/>
    <w:tmpl w:val="B29A7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267B"/>
    <w:multiLevelType w:val="hybridMultilevel"/>
    <w:tmpl w:val="C9FC4BC4"/>
    <w:lvl w:ilvl="0" w:tplc="F53497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66319"/>
    <w:multiLevelType w:val="hybridMultilevel"/>
    <w:tmpl w:val="1FE6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E5013C"/>
    <w:multiLevelType w:val="hybridMultilevel"/>
    <w:tmpl w:val="F518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D0E3F"/>
    <w:multiLevelType w:val="hybridMultilevel"/>
    <w:tmpl w:val="68E489D8"/>
    <w:lvl w:ilvl="0" w:tplc="966E7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27D4"/>
    <w:multiLevelType w:val="hybridMultilevel"/>
    <w:tmpl w:val="5F7235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0937"/>
    <w:multiLevelType w:val="hybridMultilevel"/>
    <w:tmpl w:val="6FCE96C0"/>
    <w:lvl w:ilvl="0" w:tplc="DBB8A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402C"/>
    <w:multiLevelType w:val="hybridMultilevel"/>
    <w:tmpl w:val="15D62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63C60"/>
    <w:multiLevelType w:val="hybridMultilevel"/>
    <w:tmpl w:val="F3023F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0470A"/>
    <w:multiLevelType w:val="hybridMultilevel"/>
    <w:tmpl w:val="F9B4EF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1F6"/>
    <w:multiLevelType w:val="hybridMultilevel"/>
    <w:tmpl w:val="7158DF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84DBF"/>
    <w:multiLevelType w:val="hybridMultilevel"/>
    <w:tmpl w:val="917CDA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4803FBA"/>
    <w:multiLevelType w:val="hybridMultilevel"/>
    <w:tmpl w:val="3E580DEC"/>
    <w:lvl w:ilvl="0" w:tplc="7C88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55D11"/>
    <w:multiLevelType w:val="hybridMultilevel"/>
    <w:tmpl w:val="A11E7860"/>
    <w:lvl w:ilvl="0" w:tplc="9EEA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A1D79"/>
    <w:multiLevelType w:val="hybridMultilevel"/>
    <w:tmpl w:val="9F1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B2FE9"/>
    <w:multiLevelType w:val="hybridMultilevel"/>
    <w:tmpl w:val="F72E6262"/>
    <w:lvl w:ilvl="0" w:tplc="B52E24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A6736"/>
    <w:multiLevelType w:val="hybridMultilevel"/>
    <w:tmpl w:val="8D80F34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DE1CF9"/>
    <w:multiLevelType w:val="multilevel"/>
    <w:tmpl w:val="76A4EE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17B5A12"/>
    <w:multiLevelType w:val="hybridMultilevel"/>
    <w:tmpl w:val="72A49C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5764A"/>
    <w:multiLevelType w:val="hybridMultilevel"/>
    <w:tmpl w:val="9DC29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20930"/>
    <w:multiLevelType w:val="hybridMultilevel"/>
    <w:tmpl w:val="035C61F2"/>
    <w:lvl w:ilvl="0" w:tplc="D8DE6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71652"/>
    <w:multiLevelType w:val="hybridMultilevel"/>
    <w:tmpl w:val="7DC80A20"/>
    <w:lvl w:ilvl="0" w:tplc="B406E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07909"/>
    <w:multiLevelType w:val="hybridMultilevel"/>
    <w:tmpl w:val="C4B27550"/>
    <w:lvl w:ilvl="0" w:tplc="EF1C9E58">
      <w:start w:val="4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6B065AB"/>
    <w:multiLevelType w:val="hybridMultilevel"/>
    <w:tmpl w:val="7D14F13C"/>
    <w:lvl w:ilvl="0" w:tplc="4CAE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003BC"/>
    <w:multiLevelType w:val="hybridMultilevel"/>
    <w:tmpl w:val="E390AF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086"/>
    <w:multiLevelType w:val="hybridMultilevel"/>
    <w:tmpl w:val="D6483846"/>
    <w:lvl w:ilvl="0" w:tplc="41FE2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80AD8"/>
    <w:multiLevelType w:val="hybridMultilevel"/>
    <w:tmpl w:val="6CBAAE16"/>
    <w:lvl w:ilvl="0" w:tplc="F44C875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A4187"/>
    <w:multiLevelType w:val="hybridMultilevel"/>
    <w:tmpl w:val="59BC0D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1B8D"/>
    <w:multiLevelType w:val="hybridMultilevel"/>
    <w:tmpl w:val="E572D8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5F04CC"/>
    <w:multiLevelType w:val="hybridMultilevel"/>
    <w:tmpl w:val="E6FAA8CE"/>
    <w:lvl w:ilvl="0" w:tplc="6EB0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0426C"/>
    <w:multiLevelType w:val="hybridMultilevel"/>
    <w:tmpl w:val="BE345706"/>
    <w:lvl w:ilvl="0" w:tplc="0BC62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037F9"/>
    <w:multiLevelType w:val="hybridMultilevel"/>
    <w:tmpl w:val="1AFEE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"/>
  </w:num>
  <w:num w:numId="5">
    <w:abstractNumId w:val="30"/>
  </w:num>
  <w:num w:numId="6">
    <w:abstractNumId w:val="13"/>
  </w:num>
  <w:num w:numId="7">
    <w:abstractNumId w:val="8"/>
  </w:num>
  <w:num w:numId="8">
    <w:abstractNumId w:val="16"/>
  </w:num>
  <w:num w:numId="9">
    <w:abstractNumId w:val="5"/>
  </w:num>
  <w:num w:numId="10">
    <w:abstractNumId w:val="19"/>
  </w:num>
  <w:num w:numId="11">
    <w:abstractNumId w:val="12"/>
  </w:num>
  <w:num w:numId="12">
    <w:abstractNumId w:val="0"/>
  </w:num>
  <w:num w:numId="13">
    <w:abstractNumId w:val="9"/>
  </w:num>
  <w:num w:numId="14">
    <w:abstractNumId w:val="29"/>
  </w:num>
  <w:num w:numId="15">
    <w:abstractNumId w:val="14"/>
  </w:num>
  <w:num w:numId="16">
    <w:abstractNumId w:val="11"/>
  </w:num>
  <w:num w:numId="17">
    <w:abstractNumId w:val="31"/>
  </w:num>
  <w:num w:numId="18">
    <w:abstractNumId w:val="22"/>
  </w:num>
  <w:num w:numId="19">
    <w:abstractNumId w:val="34"/>
  </w:num>
  <w:num w:numId="20">
    <w:abstractNumId w:val="33"/>
  </w:num>
  <w:num w:numId="21">
    <w:abstractNumId w:val="10"/>
  </w:num>
  <w:num w:numId="22">
    <w:abstractNumId w:val="17"/>
  </w:num>
  <w:num w:numId="23">
    <w:abstractNumId w:val="27"/>
  </w:num>
  <w:num w:numId="24">
    <w:abstractNumId w:val="24"/>
  </w:num>
  <w:num w:numId="25">
    <w:abstractNumId w:val="28"/>
  </w:num>
  <w:num w:numId="26">
    <w:abstractNumId w:val="23"/>
  </w:num>
  <w:num w:numId="27">
    <w:abstractNumId w:val="1"/>
  </w:num>
  <w:num w:numId="28">
    <w:abstractNumId w:val="2"/>
  </w:num>
  <w:num w:numId="29">
    <w:abstractNumId w:val="25"/>
  </w:num>
  <w:num w:numId="30">
    <w:abstractNumId w:val="21"/>
  </w:num>
  <w:num w:numId="31">
    <w:abstractNumId w:val="18"/>
  </w:num>
  <w:num w:numId="32">
    <w:abstractNumId w:val="32"/>
  </w:num>
  <w:num w:numId="33">
    <w:abstractNumId w:val="35"/>
  </w:num>
  <w:num w:numId="34">
    <w:abstractNumId w:val="20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9C"/>
    <w:rsid w:val="0004775D"/>
    <w:rsid w:val="0020158C"/>
    <w:rsid w:val="00202D01"/>
    <w:rsid w:val="003E333B"/>
    <w:rsid w:val="00415E8D"/>
    <w:rsid w:val="0041680A"/>
    <w:rsid w:val="004D57C0"/>
    <w:rsid w:val="004D5E17"/>
    <w:rsid w:val="00571CBE"/>
    <w:rsid w:val="007B4E76"/>
    <w:rsid w:val="00966F76"/>
    <w:rsid w:val="00A06E9C"/>
    <w:rsid w:val="00A141E5"/>
    <w:rsid w:val="00AC1EE7"/>
    <w:rsid w:val="00B53948"/>
    <w:rsid w:val="00BC13AB"/>
    <w:rsid w:val="00C54B61"/>
    <w:rsid w:val="00F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A09E01-79E2-4116-8B62-E44F8E6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A06E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9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06E9C"/>
    <w:pPr>
      <w:spacing w:after="0" w:line="240" w:lineRule="auto"/>
    </w:pPr>
    <w:rPr>
      <w:rFonts w:eastAsia="Times New Roman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48"/>
  </w:style>
  <w:style w:type="paragraph" w:styleId="Footer">
    <w:name w:val="footer"/>
    <w:basedOn w:val="Normal"/>
    <w:link w:val="FooterChar"/>
    <w:uiPriority w:val="99"/>
    <w:unhideWhenUsed/>
    <w:rsid w:val="00B5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48"/>
  </w:style>
  <w:style w:type="paragraph" w:styleId="ListParagraph">
    <w:name w:val="List Paragraph"/>
    <w:basedOn w:val="Normal"/>
    <w:uiPriority w:val="34"/>
    <w:qFormat/>
    <w:rsid w:val="004D5E17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A141E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141E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Magdaleen Van Niekerk</dc:creator>
  <cp:lastModifiedBy>Hubert Krynauw</cp:lastModifiedBy>
  <cp:revision>3</cp:revision>
  <dcterms:created xsi:type="dcterms:W3CDTF">2016-11-10T07:14:00Z</dcterms:created>
  <dcterms:modified xsi:type="dcterms:W3CDTF">2016-11-14T13:17:00Z</dcterms:modified>
</cp:coreProperties>
</file>