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5223B9" w:rsidTr="005223B9">
        <w:tc>
          <w:tcPr>
            <w:tcW w:w="4675" w:type="dxa"/>
            <w:gridSpan w:val="2"/>
          </w:tcPr>
          <w:p w:rsidR="005223B9" w:rsidRDefault="005223B9">
            <w:pPr>
              <w:rPr>
                <w:rFonts w:ascii="Calibri" w:eastAsia="Times New Roman" w:hAnsi="Calibri" w:cs="Arial"/>
                <w:b/>
                <w:bCs/>
                <w:kern w:val="32"/>
                <w:sz w:val="24"/>
                <w:szCs w:val="24"/>
              </w:rPr>
            </w:pPr>
            <w:r w:rsidRPr="009B4645">
              <w:rPr>
                <w:rFonts w:ascii="Calibri" w:eastAsia="Times New Roman" w:hAnsi="Calibri" w:cs="Arial"/>
                <w:b/>
                <w:bCs/>
                <w:kern w:val="32"/>
                <w:sz w:val="48"/>
                <w:szCs w:val="24"/>
              </w:rPr>
              <w:t>Ek is oek important - Peter Snyders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223B9" w:rsidRDefault="005223B9">
            <w:pPr>
              <w:rPr>
                <w:rFonts w:ascii="Calibri" w:eastAsia="Times New Roman" w:hAnsi="Calibri" w:cs="Arial"/>
                <w:b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hAnsi="Calibri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C3D11" wp14:editId="015F716C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238760</wp:posOffset>
                      </wp:positionV>
                      <wp:extent cx="1028700" cy="571500"/>
                      <wp:effectExtent l="8890" t="7620" r="10160" b="201930"/>
                      <wp:wrapNone/>
                      <wp:docPr id="2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wedgeRectCallout">
                                <a:avLst>
                                  <a:gd name="adj1" fmla="val 6171"/>
                                  <a:gd name="adj2" fmla="val 83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B9" w:rsidRPr="00596FD0" w:rsidRDefault="005223B9" w:rsidP="005223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596FD0">
                                    <w:rPr>
                                      <w:rFonts w:ascii="Calibri" w:hAnsi="Calibri"/>
                                      <w:b/>
                                    </w:rPr>
                                    <w:t>Ek is oek iemportant!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C3D1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9" o:spid="_x0000_s1026" type="#_x0000_t61" style="position:absolute;margin-left:111.25pt;margin-top:18.8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" adj="12133,28752">
                      <v:textbox>
                        <w:txbxContent>
                          <w:p w:rsidR="005223B9" w:rsidRPr="00596FD0" w:rsidRDefault="005223B9" w:rsidP="005223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96FD0">
                              <w:rPr>
                                <w:rFonts w:ascii="Calibri" w:hAnsi="Calibri"/>
                                <w:b/>
                              </w:rPr>
                              <w:t>Ek is oek iemportant!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 wp14:anchorId="6321F2BF">
                  <wp:extent cx="1152525" cy="12985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B9" w:rsidTr="005223B9">
        <w:tc>
          <w:tcPr>
            <w:tcW w:w="535" w:type="dxa"/>
          </w:tcPr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2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3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4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5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6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7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8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9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10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11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12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13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14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15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16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17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18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19</w:t>
            </w:r>
          </w:p>
        </w:tc>
        <w:tc>
          <w:tcPr>
            <w:tcW w:w="8815" w:type="dxa"/>
            <w:gridSpan w:val="2"/>
          </w:tcPr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As al julle geldgatte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julle geld gespendit,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 xml:space="preserve">en julle bananaskille </w:t>
            </w:r>
          </w:p>
          <w:p w:rsidR="005223B9" w:rsidRP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innie slootjie gegooi het,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 xml:space="preserve">en julle bustikkets </w:t>
            </w:r>
          </w:p>
          <w:p w:rsidR="005223B9" w:rsidRP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soes confetti gestrooi het,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en julle staain en cool drinks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opgedrink het,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 xml:space="preserve">en julle borrels en blikkies </w:t>
            </w:r>
          </w:p>
          <w:p w:rsidR="005223B9" w:rsidRP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in 'n gangetjie gesit het,</w:t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 xml:space="preserve">en julle visgraatbolle </w:t>
            </w:r>
          </w:p>
          <w:p w:rsidR="005223B9" w:rsidRDefault="005223B9" w:rsidP="005223B9">
            <w:pPr>
              <w:ind w:left="72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en vrot vrugte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ind w:left="144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en stukkende boksies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Default="005223B9" w:rsidP="005223B9">
            <w:pPr>
              <w:ind w:left="2160" w:firstLine="720"/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 xml:space="preserve">en papiere </w:t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rondgegooi het ...</w:t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dan kom ek</w:t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en maakie wêreld weer skoon:</w:t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soe,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P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>ek is oek important.</w:t>
            </w:r>
            <w:r w:rsidRPr="005223B9"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  <w:tab/>
            </w:r>
          </w:p>
          <w:p w:rsidR="005223B9" w:rsidRDefault="005223B9" w:rsidP="005223B9">
            <w:pPr>
              <w:rPr>
                <w:rFonts w:ascii="Calibri" w:eastAsia="Times New Roman" w:hAnsi="Calibri" w:cs="Arial"/>
                <w:bCs/>
                <w:kern w:val="32"/>
                <w:sz w:val="24"/>
                <w:szCs w:val="24"/>
              </w:rPr>
            </w:pPr>
          </w:p>
        </w:tc>
      </w:tr>
    </w:tbl>
    <w:p w:rsidR="005223B9" w:rsidRDefault="005223B9" w:rsidP="005223B9">
      <w:pPr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1.  Die digter bedoel met  geldgatte" in die eerste versreël dat dit ...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mense met baie geld is.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gate met geld in is.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geld is.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gate is waar jy geld in kan kry.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78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78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2.  Watter mense assosieer jy met:  “bananaskille innie slootjie gooi …”?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Morsjorse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Arbeiders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Professionele mense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Tiksters</w:t>
      </w:r>
    </w:p>
    <w:p w:rsidR="005223B9" w:rsidRPr="005223B9" w:rsidRDefault="005223B9" w:rsidP="005223B9">
      <w:pPr>
        <w:autoSpaceDE w:val="0"/>
        <w:autoSpaceDN w:val="0"/>
        <w:adjustRightInd w:val="0"/>
        <w:ind w:right="78"/>
        <w:rPr>
          <w:rFonts w:ascii="Calibri" w:hAnsi="Calibri"/>
          <w:b/>
          <w:sz w:val="24"/>
          <w:szCs w:val="24"/>
        </w:rPr>
      </w:pPr>
    </w:p>
    <w:p w:rsidR="005223B9" w:rsidRDefault="005223B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78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lastRenderedPageBreak/>
        <w:t>3.  Wat doen die “geldgatte” as hulle klaar hulle koeldranke gedrink het?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gooi dit in vullisblikke.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gooi dit in die trein.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sit dit in die gangetjie.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gooi dit by die venster uit.</w:t>
      </w:r>
    </w:p>
    <w:p w:rsidR="005223B9" w:rsidRDefault="005223B9" w:rsidP="005223B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4.  “gespendit” in versreël 2  beteken dat hulle hul geld … het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belê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gespaar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uitgegee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 xml:space="preserve">D  bymekaar gemaak </w:t>
      </w:r>
    </w:p>
    <w:p w:rsidR="005223B9" w:rsidRDefault="005223B9" w:rsidP="005223B9">
      <w:pPr>
        <w:tabs>
          <w:tab w:val="left" w:pos="4878"/>
        </w:tabs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tabs>
          <w:tab w:val="left" w:pos="4878"/>
        </w:tabs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5.  Watter lewensles kan die leser uit die gedig leer?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Moenie jou geld op koeldrank  mors nie.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Moenie geld mors nie.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Moenie “bustikkets” rondgooi  nie.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Alle mense op aarde is belangrik.</w:t>
      </w:r>
    </w:p>
    <w:p w:rsidR="005223B9" w:rsidRDefault="005223B9" w:rsidP="005223B9">
      <w:pPr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-42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 xml:space="preserve">6.  Die spreker in die gedig is moontlik ‘n 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opsigter.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straatveër.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natuurbewaarder.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onderwyser.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/>
        <w:rPr>
          <w:rFonts w:ascii="Calibri" w:hAnsi="Calibri"/>
          <w:bCs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2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7.  Die spreker beskou homself as belangrik omdat hy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ook belangrik voel.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die plek netjies hou.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baie geld besit.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ook papiere rondstrooi.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/>
        <w:rPr>
          <w:rFonts w:ascii="Calibri" w:hAnsi="Calibri"/>
          <w:bCs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2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8.  Die taalgebruik in hierdie gedig  word veral in die ________ aangetref.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 w:firstLine="42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Oos-Kaap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Wes-Kaap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Noord-Kaap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Vrystaat</w:t>
      </w:r>
    </w:p>
    <w:p w:rsidR="005223B9" w:rsidRDefault="005223B9" w:rsidP="005223B9">
      <w:pPr>
        <w:tabs>
          <w:tab w:val="left" w:pos="4878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tabs>
          <w:tab w:val="left" w:pos="4878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9.  Die funksie van die inkeping van versreëls: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om ‘n vloeiende ritme aan die gedig te gee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dit is ‘n voorbeeld van enjambement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dit suggereer die rondstrooi van die papiere en ander rommel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dit dui op digterlike vryheid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/>
        <w:rPr>
          <w:rFonts w:ascii="Calibri" w:hAnsi="Calibri"/>
          <w:bCs/>
          <w:sz w:val="24"/>
          <w:szCs w:val="24"/>
        </w:rPr>
      </w:pPr>
    </w:p>
    <w:p w:rsidR="005223B9" w:rsidRDefault="005223B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lastRenderedPageBreak/>
        <w:t>10.  “staain” in verreël 7 beteken ……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‘n sekere soort koeldrank.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iets wat vlekke op klere maak.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‘n sekere soort wyn.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iets wat muskiete verwilder.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417"/>
        <w:rPr>
          <w:rFonts w:ascii="Calibri" w:hAnsi="Calibri"/>
          <w:bCs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360" w:right="12" w:hanging="360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11.  Die herhaling van die “b-klank” in “</w:t>
      </w:r>
      <w:r w:rsidRPr="005223B9">
        <w:rPr>
          <w:rFonts w:ascii="Calibri" w:hAnsi="Calibri"/>
          <w:b/>
          <w:sz w:val="24"/>
          <w:szCs w:val="24"/>
        </w:rPr>
        <w:t>b</w:t>
      </w:r>
      <w:r w:rsidRPr="005223B9">
        <w:rPr>
          <w:rFonts w:ascii="Calibri" w:hAnsi="Calibri"/>
          <w:bCs/>
          <w:sz w:val="24"/>
          <w:szCs w:val="24"/>
        </w:rPr>
        <w:t xml:space="preserve">orrels en   </w:t>
      </w:r>
      <w:r w:rsidRPr="005223B9">
        <w:rPr>
          <w:rFonts w:ascii="Calibri" w:hAnsi="Calibri"/>
          <w:b/>
          <w:sz w:val="24"/>
          <w:szCs w:val="24"/>
        </w:rPr>
        <w:t>b</w:t>
      </w:r>
      <w:r w:rsidRPr="005223B9">
        <w:rPr>
          <w:rFonts w:ascii="Calibri" w:hAnsi="Calibri"/>
          <w:bCs/>
          <w:sz w:val="24"/>
          <w:szCs w:val="24"/>
        </w:rPr>
        <w:t>likkies” is ‘n voorbeeld van: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alliterasie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assimilasie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metafoor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assonansie</w:t>
      </w:r>
    </w:p>
    <w:p w:rsidR="005223B9" w:rsidRDefault="005223B9" w:rsidP="005223B9">
      <w:pPr>
        <w:autoSpaceDE w:val="0"/>
        <w:autoSpaceDN w:val="0"/>
        <w:adjustRightInd w:val="0"/>
        <w:spacing w:after="0" w:line="240" w:lineRule="auto"/>
        <w:ind w:right="12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right="12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12.  “maakie” en “innie”  is voorbeelde van: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alliterasie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assimilasie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rymdwang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 xml:space="preserve">D  assonansie   </w:t>
      </w:r>
    </w:p>
    <w:p w:rsidR="005223B9" w:rsidRDefault="005223B9" w:rsidP="005223B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5223B9">
        <w:rPr>
          <w:rFonts w:ascii="Calibri" w:hAnsi="Calibri"/>
          <w:b/>
          <w:sz w:val="24"/>
          <w:szCs w:val="24"/>
        </w:rPr>
        <w:t>13.  Reël 15 word tipografies geïsoleer omdat: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A  die reël minder belangrik is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B  die versreël eindig op ‘n ellips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C  die digter die lengte van strofes wil afwissel</w:t>
      </w:r>
    </w:p>
    <w:p w:rsidR="005223B9" w:rsidRPr="005223B9" w:rsidRDefault="005223B9" w:rsidP="005223B9">
      <w:pPr>
        <w:autoSpaceDE w:val="0"/>
        <w:autoSpaceDN w:val="0"/>
        <w:adjustRightInd w:val="0"/>
        <w:spacing w:after="0" w:line="240" w:lineRule="auto"/>
        <w:ind w:left="420" w:right="1417"/>
        <w:rPr>
          <w:rFonts w:ascii="Calibri" w:hAnsi="Calibri"/>
          <w:bCs/>
          <w:sz w:val="24"/>
          <w:szCs w:val="24"/>
        </w:rPr>
      </w:pPr>
      <w:r w:rsidRPr="005223B9">
        <w:rPr>
          <w:rFonts w:ascii="Calibri" w:hAnsi="Calibri"/>
          <w:bCs/>
          <w:sz w:val="24"/>
          <w:szCs w:val="24"/>
        </w:rPr>
        <w:t>D  dit die kerngedagte van die gedig bevat</w:t>
      </w:r>
    </w:p>
    <w:p w:rsidR="005223B9" w:rsidRPr="005223B9" w:rsidRDefault="005223B9" w:rsidP="005223B9">
      <w:pPr>
        <w:autoSpaceDE w:val="0"/>
        <w:autoSpaceDN w:val="0"/>
        <w:adjustRightInd w:val="0"/>
        <w:ind w:right="1417"/>
        <w:rPr>
          <w:rFonts w:ascii="Calibri" w:hAnsi="Calibri"/>
          <w:bCs/>
          <w:sz w:val="24"/>
          <w:szCs w:val="24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1297"/>
        <w:gridCol w:w="1297"/>
        <w:gridCol w:w="1297"/>
        <w:gridCol w:w="1303"/>
      </w:tblGrid>
      <w:tr w:rsidR="00BA08AE" w:rsidTr="00BA0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1" w:type="dxa"/>
            <w:gridSpan w:val="5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bookmarkStart w:id="1" w:name="_Hlk495473186"/>
            <w:r>
              <w:rPr>
                <w:rFonts w:ascii="Calibri" w:hAnsi="Calibri"/>
                <w:bCs w:val="0"/>
                <w:sz w:val="24"/>
                <w:szCs w:val="24"/>
              </w:rPr>
              <w:t>Gr. 10 HT: Afrikaans – Trek ‘n kruisie in die korrekte blokkie.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bookmarkEnd w:id="1"/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  <w:tr w:rsidR="00BA08AE" w:rsidTr="00BA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1297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  <w:tc>
          <w:tcPr>
            <w:tcW w:w="1302" w:type="dxa"/>
          </w:tcPr>
          <w:p w:rsidR="00BA08AE" w:rsidRDefault="00BA08AE" w:rsidP="00BA08AE">
            <w:pPr>
              <w:autoSpaceDE w:val="0"/>
              <w:autoSpaceDN w:val="0"/>
              <w:adjustRightInd w:val="0"/>
              <w:ind w:right="1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</w:t>
            </w:r>
          </w:p>
        </w:tc>
      </w:tr>
    </w:tbl>
    <w:p w:rsidR="005223B9" w:rsidRPr="005223B9" w:rsidRDefault="005223B9" w:rsidP="00E45C35">
      <w:pPr>
        <w:autoSpaceDE w:val="0"/>
        <w:autoSpaceDN w:val="0"/>
        <w:adjustRightInd w:val="0"/>
        <w:ind w:right="1417"/>
        <w:rPr>
          <w:rFonts w:ascii="Calibri" w:hAnsi="Calibri"/>
          <w:bCs/>
          <w:sz w:val="24"/>
          <w:szCs w:val="24"/>
        </w:rPr>
      </w:pPr>
    </w:p>
    <w:p w:rsidR="005223B9" w:rsidRPr="005223B9" w:rsidRDefault="005223B9"/>
    <w:sectPr w:rsidR="005223B9" w:rsidRPr="005223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81" w:rsidRDefault="006E1881" w:rsidP="005223B9">
      <w:pPr>
        <w:spacing w:after="0" w:line="240" w:lineRule="auto"/>
      </w:pPr>
      <w:r>
        <w:separator/>
      </w:r>
    </w:p>
  </w:endnote>
  <w:endnote w:type="continuationSeparator" w:id="0">
    <w:p w:rsidR="006E1881" w:rsidRDefault="006E1881" w:rsidP="005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49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B9" w:rsidRDefault="00522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3B9" w:rsidRDefault="0052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81" w:rsidRDefault="006E1881" w:rsidP="005223B9">
      <w:pPr>
        <w:spacing w:after="0" w:line="240" w:lineRule="auto"/>
      </w:pPr>
      <w:r>
        <w:separator/>
      </w:r>
    </w:p>
  </w:footnote>
  <w:footnote w:type="continuationSeparator" w:id="0">
    <w:p w:rsidR="006E1881" w:rsidRDefault="006E1881" w:rsidP="0052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B9"/>
    <w:rsid w:val="000C3447"/>
    <w:rsid w:val="005223B9"/>
    <w:rsid w:val="005E0681"/>
    <w:rsid w:val="006E1881"/>
    <w:rsid w:val="00967502"/>
    <w:rsid w:val="00BA08AE"/>
    <w:rsid w:val="00E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A42B"/>
  <w15:chartTrackingRefBased/>
  <w15:docId w15:val="{524996BE-2491-407E-9A71-15BB87B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B9"/>
    <w:pPr>
      <w:ind w:left="720"/>
      <w:contextualSpacing/>
    </w:pPr>
  </w:style>
  <w:style w:type="table" w:styleId="TableGrid">
    <w:name w:val="Table Grid"/>
    <w:basedOn w:val="TableNormal"/>
    <w:uiPriority w:val="39"/>
    <w:rsid w:val="005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B9"/>
  </w:style>
  <w:style w:type="paragraph" w:styleId="Footer">
    <w:name w:val="footer"/>
    <w:basedOn w:val="Normal"/>
    <w:link w:val="FooterChar"/>
    <w:uiPriority w:val="99"/>
    <w:unhideWhenUsed/>
    <w:rsid w:val="005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B9"/>
  </w:style>
  <w:style w:type="table" w:styleId="PlainTable1">
    <w:name w:val="Plain Table 1"/>
    <w:basedOn w:val="TableNormal"/>
    <w:uiPriority w:val="41"/>
    <w:rsid w:val="00E45C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2017-10-10T07:20:00Z</dcterms:created>
  <dcterms:modified xsi:type="dcterms:W3CDTF">2017-10-11T06:28:00Z</dcterms:modified>
</cp:coreProperties>
</file>